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OLYAEROSPACE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Due Diligence Anketi</w:t>
      </w:r>
    </w:p>
    <w:p>
      <w:r>
        <w:t>Tedarikçi, ortak ve introducer taraflar için karşı taraf inceleme soruları.</w:t>
      </w:r>
    </w:p>
    <w:p>
      <w:r>
        <w:t>Version 1.0 | 2026-06-28 | info@olyvenra.com</w:t>
      </w:r>
    </w:p>
    <w:p>
      <w:pPr>
        <w:pStyle w:val="Heading2"/>
      </w:pPr>
      <w:r>
        <w:t>Başvuru alanları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Şirket / kurum adı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Ülke / bölge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Ana iletişim kişisi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İhtiyaç özeti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Hedef zamanlama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Destekleyici dokümanlar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Uyum veya sertifikasyon notları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Talep edilen sonraki adım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Doküman kontrolü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OLYAEROSPACE</dc:creator>
  <cp:keywords/>
  <dc:description>generated by python-docx</dc:description>
  <cp:lastModifiedBy>OLYAEROSPACE</cp:lastModifiedBy>
  <cp:revision>1</cp:revision>
  <dcterms:created xsi:type="dcterms:W3CDTF">2013-12-23T23:15:00Z</dcterms:created>
  <dcterms:modified xsi:type="dcterms:W3CDTF">2013-12-23T23:15:00Z</dcterms:modified>
  <cp:category/>
</cp:coreProperties>
</file>