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تسجيل المورد</w:t>
      </w:r>
    </w:p>
    <w:p>
      <w:r>
        <w:t>معلومات onboarding أساسية للمصنعين والموزعين وشركاء الخدمات.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